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B91" w:rsidRDefault="00314B91" w:rsidP="00861D91">
      <w:pPr>
        <w:jc w:val="center"/>
        <w:rPr>
          <w:rFonts w:ascii="Times New Roman" w:hAnsi="Times New Roman" w:cs="Times New Roman"/>
          <w:b/>
          <w:bCs/>
          <w:sz w:val="28"/>
          <w:szCs w:val="28"/>
        </w:rPr>
      </w:pPr>
    </w:p>
    <w:p w:rsidR="00861D91" w:rsidRPr="00DE4931" w:rsidRDefault="00861D91" w:rsidP="00861D91">
      <w:pPr>
        <w:jc w:val="center"/>
        <w:rPr>
          <w:rFonts w:ascii="Times New Roman" w:hAnsi="Times New Roman" w:cs="Times New Roman"/>
          <w:b/>
          <w:bCs/>
          <w:sz w:val="28"/>
          <w:szCs w:val="28"/>
        </w:rPr>
      </w:pPr>
      <w:r w:rsidRPr="00DE4931">
        <w:rPr>
          <w:rFonts w:ascii="Times New Roman" w:hAnsi="Times New Roman" w:cs="Times New Roman"/>
          <w:b/>
          <w:bCs/>
          <w:sz w:val="28"/>
          <w:szCs w:val="28"/>
        </w:rPr>
        <w:t>STERLING WATER STEWARDS</w:t>
      </w:r>
    </w:p>
    <w:p w:rsidR="00861D91" w:rsidRPr="00DE4931" w:rsidRDefault="00861D91" w:rsidP="00861D91">
      <w:pPr>
        <w:spacing w:after="0"/>
        <w:jc w:val="center"/>
        <w:rPr>
          <w:rFonts w:ascii="Times New Roman" w:hAnsi="Times New Roman" w:cs="Times New Roman"/>
        </w:rPr>
      </w:pPr>
      <w:r w:rsidRPr="00DE4931">
        <w:rPr>
          <w:rFonts w:ascii="Times New Roman" w:hAnsi="Times New Roman" w:cs="Times New Roman"/>
        </w:rPr>
        <w:t>PO Box 427</w:t>
      </w:r>
    </w:p>
    <w:p w:rsidR="00861D91" w:rsidRPr="00DE4931" w:rsidRDefault="00861D91" w:rsidP="00861D91">
      <w:pPr>
        <w:spacing w:after="0"/>
        <w:jc w:val="center"/>
        <w:rPr>
          <w:rFonts w:ascii="Times New Roman" w:hAnsi="Times New Roman" w:cs="Times New Roman"/>
        </w:rPr>
      </w:pPr>
      <w:r w:rsidRPr="00DE4931">
        <w:rPr>
          <w:rFonts w:ascii="Times New Roman" w:hAnsi="Times New Roman" w:cs="Times New Roman"/>
        </w:rPr>
        <w:t>Fair Haven, NY 13064</w:t>
      </w:r>
    </w:p>
    <w:p w:rsidR="00DE4931" w:rsidRDefault="004A13DB" w:rsidP="00DE4931">
      <w:pPr>
        <w:spacing w:after="0"/>
        <w:jc w:val="center"/>
        <w:rPr>
          <w:rFonts w:ascii="Times New Roman" w:hAnsi="Times New Roman" w:cs="Times New Roman"/>
        </w:rPr>
      </w:pPr>
      <w:hyperlink r:id="rId5" w:history="1">
        <w:r w:rsidR="00DE4931" w:rsidRPr="005910AE">
          <w:rPr>
            <w:rStyle w:val="Hyperlink"/>
            <w:rFonts w:ascii="Times New Roman" w:hAnsi="Times New Roman" w:cs="Times New Roman"/>
          </w:rPr>
          <w:t>www.sterlingwaterstewards.org</w:t>
        </w:r>
      </w:hyperlink>
    </w:p>
    <w:p w:rsidR="00861D91" w:rsidRDefault="004A13DB" w:rsidP="00861D91">
      <w:pPr>
        <w:spacing w:after="0"/>
        <w:jc w:val="center"/>
        <w:rPr>
          <w:rFonts w:ascii="Times New Roman" w:hAnsi="Times New Roman" w:cs="Times New Roman"/>
        </w:rPr>
      </w:pPr>
      <w:hyperlink r:id="rId6" w:history="1">
        <w:r w:rsidR="00DE4931" w:rsidRPr="005910AE">
          <w:rPr>
            <w:rStyle w:val="Hyperlink"/>
            <w:rFonts w:ascii="Times New Roman" w:hAnsi="Times New Roman" w:cs="Times New Roman"/>
          </w:rPr>
          <w:t>info@sterlingwaterstewards.org</w:t>
        </w:r>
      </w:hyperlink>
    </w:p>
    <w:p w:rsidR="00DE4931" w:rsidRPr="00DE4931" w:rsidRDefault="00DE4931" w:rsidP="00861D91">
      <w:pPr>
        <w:spacing w:after="0"/>
        <w:jc w:val="center"/>
        <w:rPr>
          <w:rFonts w:ascii="Times New Roman" w:hAnsi="Times New Roman" w:cs="Times New Roman"/>
        </w:rPr>
      </w:pPr>
    </w:p>
    <w:p w:rsidR="00861D91" w:rsidRDefault="00DE4931" w:rsidP="009C2EA6">
      <w:pPr>
        <w:spacing w:after="0" w:line="360" w:lineRule="auto"/>
        <w:jc w:val="center"/>
        <w:rPr>
          <w:rFonts w:ascii="Times New Roman" w:hAnsi="Times New Roman" w:cs="Times New Roman"/>
          <w:b/>
          <w:bCs/>
          <w:sz w:val="24"/>
          <w:szCs w:val="24"/>
        </w:rPr>
      </w:pPr>
      <w:r w:rsidRPr="00DE4931">
        <w:rPr>
          <w:rFonts w:ascii="Times New Roman" w:hAnsi="Times New Roman" w:cs="Times New Roman"/>
          <w:b/>
          <w:bCs/>
          <w:sz w:val="24"/>
          <w:szCs w:val="24"/>
        </w:rPr>
        <w:t xml:space="preserve">STATEMENT FOR TOWN OF STERLING </w:t>
      </w:r>
      <w:r w:rsidR="009C2EA6">
        <w:rPr>
          <w:rFonts w:ascii="Times New Roman" w:hAnsi="Times New Roman" w:cs="Times New Roman"/>
          <w:b/>
          <w:bCs/>
          <w:sz w:val="24"/>
          <w:szCs w:val="24"/>
        </w:rPr>
        <w:t>BOARD MEETING</w:t>
      </w:r>
    </w:p>
    <w:p w:rsidR="00DE4931" w:rsidRPr="00DE4931" w:rsidRDefault="00E34216" w:rsidP="00DE4931">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February 22</w:t>
      </w:r>
      <w:r w:rsidR="009C2EA6">
        <w:rPr>
          <w:rFonts w:ascii="Times New Roman" w:hAnsi="Times New Roman" w:cs="Times New Roman"/>
          <w:b/>
          <w:bCs/>
          <w:sz w:val="24"/>
          <w:szCs w:val="24"/>
        </w:rPr>
        <w:t>, 2024</w:t>
      </w:r>
    </w:p>
    <w:p w:rsidR="004E585E" w:rsidRPr="00F40E8F" w:rsidRDefault="004E585E" w:rsidP="00AA3C84">
      <w:pPr>
        <w:ind w:firstLine="720"/>
        <w:rPr>
          <w:rFonts w:ascii="Times New Roman" w:hAnsi="Times New Roman" w:cs="Times New Roman"/>
          <w:sz w:val="28"/>
          <w:szCs w:val="28"/>
        </w:rPr>
      </w:pPr>
      <w:r w:rsidRPr="00F40E8F">
        <w:rPr>
          <w:rFonts w:ascii="Times New Roman" w:hAnsi="Times New Roman" w:cs="Times New Roman"/>
          <w:sz w:val="28"/>
          <w:szCs w:val="28"/>
        </w:rPr>
        <w:t xml:space="preserve">I am </w:t>
      </w:r>
      <w:r w:rsidR="00DE4931" w:rsidRPr="00F40E8F">
        <w:rPr>
          <w:rFonts w:ascii="Times New Roman" w:hAnsi="Times New Roman" w:cs="Times New Roman"/>
          <w:sz w:val="28"/>
          <w:szCs w:val="28"/>
        </w:rPr>
        <w:t xml:space="preserve">Joanne Hunt </w:t>
      </w:r>
      <w:proofErr w:type="spellStart"/>
      <w:r w:rsidR="00DE4931" w:rsidRPr="00F40E8F">
        <w:rPr>
          <w:rFonts w:ascii="Times New Roman" w:hAnsi="Times New Roman" w:cs="Times New Roman"/>
          <w:sz w:val="28"/>
          <w:szCs w:val="28"/>
        </w:rPr>
        <w:t>Piersma</w:t>
      </w:r>
      <w:proofErr w:type="spellEnd"/>
      <w:r w:rsidR="00DE4931" w:rsidRPr="00F40E8F">
        <w:rPr>
          <w:rFonts w:ascii="Times New Roman" w:hAnsi="Times New Roman" w:cs="Times New Roman"/>
          <w:sz w:val="28"/>
          <w:szCs w:val="28"/>
        </w:rPr>
        <w:t xml:space="preserve">, </w:t>
      </w:r>
      <w:r w:rsidRPr="00F40E8F">
        <w:rPr>
          <w:rFonts w:ascii="Times New Roman" w:hAnsi="Times New Roman" w:cs="Times New Roman"/>
          <w:sz w:val="28"/>
          <w:szCs w:val="28"/>
        </w:rPr>
        <w:t xml:space="preserve">a member of the Sterling Water Stewards and an attorney with long roots in this area, having been born and raised in the Town of Sterling.  </w:t>
      </w:r>
    </w:p>
    <w:p w:rsidR="009C2EA6" w:rsidRPr="00F40E8F" w:rsidRDefault="009C2EA6" w:rsidP="00AA3C84">
      <w:pPr>
        <w:ind w:firstLine="720"/>
        <w:rPr>
          <w:rFonts w:ascii="Times New Roman" w:hAnsi="Times New Roman" w:cs="Times New Roman"/>
          <w:sz w:val="28"/>
          <w:szCs w:val="28"/>
        </w:rPr>
      </w:pPr>
      <w:r w:rsidRPr="00F40E8F">
        <w:rPr>
          <w:rFonts w:ascii="Times New Roman" w:hAnsi="Times New Roman" w:cs="Times New Roman"/>
          <w:sz w:val="28"/>
          <w:szCs w:val="28"/>
        </w:rPr>
        <w:t xml:space="preserve">Several of you know me because in December of 2022, I was here at the public hearing to speak in support of the passage of </w:t>
      </w:r>
      <w:r w:rsidR="007C52BC" w:rsidRPr="00F40E8F">
        <w:rPr>
          <w:rFonts w:ascii="Times New Roman" w:hAnsi="Times New Roman" w:cs="Times New Roman"/>
          <w:sz w:val="28"/>
          <w:szCs w:val="28"/>
        </w:rPr>
        <w:t xml:space="preserve">the </w:t>
      </w:r>
      <w:r w:rsidR="007C52BC" w:rsidRPr="00F40E8F">
        <w:rPr>
          <w:rStyle w:val="Emphasis"/>
          <w:rFonts w:ascii="Times New Roman" w:hAnsi="Times New Roman" w:cs="Times New Roman"/>
          <w:i w:val="0"/>
          <w:iCs w:val="0"/>
          <w:sz w:val="28"/>
          <w:szCs w:val="28"/>
        </w:rPr>
        <w:t>Protective</w:t>
      </w:r>
      <w:r w:rsidR="00F07080" w:rsidRPr="00F40E8F">
        <w:rPr>
          <w:rStyle w:val="Emphasis"/>
          <w:rFonts w:ascii="Times New Roman" w:hAnsi="Times New Roman" w:cs="Times New Roman"/>
          <w:i w:val="0"/>
          <w:iCs w:val="0"/>
          <w:sz w:val="28"/>
          <w:szCs w:val="28"/>
        </w:rPr>
        <w:t xml:space="preserve"> Overlay </w:t>
      </w:r>
      <w:proofErr w:type="spellStart"/>
      <w:r w:rsidR="00F07080" w:rsidRPr="00F40E8F">
        <w:rPr>
          <w:rStyle w:val="Emphasis"/>
          <w:rFonts w:ascii="Times New Roman" w:hAnsi="Times New Roman" w:cs="Times New Roman"/>
          <w:i w:val="0"/>
          <w:iCs w:val="0"/>
          <w:sz w:val="28"/>
          <w:szCs w:val="28"/>
        </w:rPr>
        <w:t>District</w:t>
      </w:r>
      <w:r w:rsidR="007C52BC" w:rsidRPr="00F40E8F">
        <w:rPr>
          <w:rFonts w:ascii="Times New Roman" w:hAnsi="Times New Roman" w:cs="Times New Roman"/>
          <w:sz w:val="28"/>
          <w:szCs w:val="28"/>
        </w:rPr>
        <w:t>amendment</w:t>
      </w:r>
      <w:proofErr w:type="spellEnd"/>
      <w:r w:rsidR="007C52BC" w:rsidRPr="00F40E8F">
        <w:rPr>
          <w:rFonts w:ascii="Times New Roman" w:hAnsi="Times New Roman" w:cs="Times New Roman"/>
          <w:sz w:val="28"/>
          <w:szCs w:val="28"/>
        </w:rPr>
        <w:t xml:space="preserve"> to </w:t>
      </w:r>
      <w:r w:rsidR="003027D3" w:rsidRPr="00F40E8F">
        <w:rPr>
          <w:rFonts w:ascii="Times New Roman" w:hAnsi="Times New Roman" w:cs="Times New Roman"/>
          <w:sz w:val="28"/>
          <w:szCs w:val="28"/>
        </w:rPr>
        <w:t>your land</w:t>
      </w:r>
      <w:r w:rsidR="007C52BC" w:rsidRPr="00F40E8F">
        <w:rPr>
          <w:rFonts w:ascii="Times New Roman" w:hAnsi="Times New Roman" w:cs="Times New Roman"/>
          <w:sz w:val="28"/>
          <w:szCs w:val="28"/>
        </w:rPr>
        <w:t xml:space="preserve"> use regulations.  </w:t>
      </w:r>
    </w:p>
    <w:p w:rsidR="006B3CFB" w:rsidRPr="00F40E8F" w:rsidRDefault="003027D3" w:rsidP="00AA3C84">
      <w:pPr>
        <w:ind w:firstLine="720"/>
        <w:rPr>
          <w:rFonts w:ascii="Times New Roman" w:hAnsi="Times New Roman" w:cs="Times New Roman"/>
          <w:sz w:val="28"/>
          <w:szCs w:val="28"/>
        </w:rPr>
      </w:pPr>
      <w:r w:rsidRPr="00F40E8F">
        <w:rPr>
          <w:rFonts w:ascii="Times New Roman" w:hAnsi="Times New Roman" w:cs="Times New Roman"/>
          <w:sz w:val="28"/>
          <w:szCs w:val="28"/>
        </w:rPr>
        <w:t>Tonight,</w:t>
      </w:r>
      <w:r w:rsidR="009C2EA6" w:rsidRPr="00F40E8F">
        <w:rPr>
          <w:rFonts w:ascii="Times New Roman" w:hAnsi="Times New Roman" w:cs="Times New Roman"/>
          <w:sz w:val="28"/>
          <w:szCs w:val="28"/>
        </w:rPr>
        <w:t xml:space="preserve"> I am here with another purpose, namely to ask the Town Board to rescind the Memorandum of </w:t>
      </w:r>
      <w:r w:rsidR="005560A9" w:rsidRPr="00F40E8F">
        <w:rPr>
          <w:rFonts w:ascii="Times New Roman" w:hAnsi="Times New Roman" w:cs="Times New Roman"/>
          <w:sz w:val="28"/>
          <w:szCs w:val="28"/>
        </w:rPr>
        <w:t>Understanding that</w:t>
      </w:r>
      <w:r w:rsidR="009C2EA6" w:rsidRPr="00F40E8F">
        <w:rPr>
          <w:rFonts w:ascii="Times New Roman" w:hAnsi="Times New Roman" w:cs="Times New Roman"/>
          <w:sz w:val="28"/>
          <w:szCs w:val="28"/>
        </w:rPr>
        <w:t xml:space="preserve"> it agreed to </w:t>
      </w:r>
      <w:r w:rsidR="003B676D" w:rsidRPr="00F40E8F">
        <w:rPr>
          <w:rFonts w:ascii="Times New Roman" w:hAnsi="Times New Roman" w:cs="Times New Roman"/>
          <w:sz w:val="28"/>
          <w:szCs w:val="28"/>
        </w:rPr>
        <w:t xml:space="preserve">on </w:t>
      </w:r>
      <w:r w:rsidR="006B3CFB" w:rsidRPr="00F40E8F">
        <w:rPr>
          <w:rFonts w:ascii="Times New Roman" w:hAnsi="Times New Roman" w:cs="Times New Roman"/>
          <w:sz w:val="28"/>
          <w:szCs w:val="28"/>
        </w:rPr>
        <w:t>November</w:t>
      </w:r>
      <w:r w:rsidR="003B676D" w:rsidRPr="00F40E8F">
        <w:rPr>
          <w:rFonts w:ascii="Times New Roman" w:hAnsi="Times New Roman" w:cs="Times New Roman"/>
          <w:sz w:val="28"/>
          <w:szCs w:val="28"/>
        </w:rPr>
        <w:t xml:space="preserve"> 20</w:t>
      </w:r>
      <w:proofErr w:type="gramStart"/>
      <w:r w:rsidR="003B676D" w:rsidRPr="00F40E8F">
        <w:rPr>
          <w:rFonts w:ascii="Times New Roman" w:hAnsi="Times New Roman" w:cs="Times New Roman"/>
          <w:sz w:val="28"/>
          <w:szCs w:val="28"/>
        </w:rPr>
        <w:t>,</w:t>
      </w:r>
      <w:r w:rsidR="007C52BC" w:rsidRPr="00F40E8F">
        <w:rPr>
          <w:rFonts w:ascii="Times New Roman" w:hAnsi="Times New Roman" w:cs="Times New Roman"/>
          <w:sz w:val="28"/>
          <w:szCs w:val="28"/>
        </w:rPr>
        <w:t>2023</w:t>
      </w:r>
      <w:proofErr w:type="gramEnd"/>
      <w:r w:rsidR="007C52BC" w:rsidRPr="00F40E8F">
        <w:rPr>
          <w:rFonts w:ascii="Times New Roman" w:hAnsi="Times New Roman" w:cs="Times New Roman"/>
          <w:sz w:val="28"/>
          <w:szCs w:val="28"/>
        </w:rPr>
        <w:t>.</w:t>
      </w:r>
    </w:p>
    <w:p w:rsidR="003E79EC" w:rsidRDefault="003E79EC" w:rsidP="006B3CFB">
      <w:pPr>
        <w:ind w:firstLine="720"/>
        <w:rPr>
          <w:rFonts w:ascii="Times New Roman" w:hAnsi="Times New Roman" w:cs="Times New Roman"/>
          <w:sz w:val="28"/>
          <w:szCs w:val="28"/>
        </w:rPr>
      </w:pPr>
      <w:r>
        <w:rPr>
          <w:rFonts w:ascii="Times New Roman" w:hAnsi="Times New Roman" w:cs="Times New Roman"/>
          <w:sz w:val="28"/>
          <w:szCs w:val="28"/>
        </w:rPr>
        <w:t>The basis of this request is simple.  The Memorandum of Understanding had the effect of rezoning two parcels of land and the Town Board does not have authority to rezone.</w:t>
      </w:r>
    </w:p>
    <w:p w:rsidR="006B3CFB" w:rsidRPr="00F40E8F" w:rsidRDefault="003B676D" w:rsidP="006B3CFB">
      <w:pPr>
        <w:ind w:firstLine="720"/>
        <w:rPr>
          <w:rFonts w:ascii="Times New Roman" w:hAnsi="Times New Roman" w:cs="Times New Roman"/>
          <w:sz w:val="28"/>
          <w:szCs w:val="28"/>
        </w:rPr>
      </w:pPr>
      <w:r w:rsidRPr="00F40E8F">
        <w:rPr>
          <w:rFonts w:ascii="Times New Roman" w:hAnsi="Times New Roman" w:cs="Times New Roman"/>
          <w:sz w:val="28"/>
          <w:szCs w:val="28"/>
        </w:rPr>
        <w:t xml:space="preserve">At its </w:t>
      </w:r>
      <w:r w:rsidR="006B3CFB" w:rsidRPr="00F40E8F">
        <w:rPr>
          <w:rFonts w:ascii="Times New Roman" w:hAnsi="Times New Roman" w:cs="Times New Roman"/>
          <w:sz w:val="28"/>
          <w:szCs w:val="28"/>
        </w:rPr>
        <w:t xml:space="preserve">November 2023 </w:t>
      </w:r>
      <w:r w:rsidRPr="00F40E8F">
        <w:rPr>
          <w:rFonts w:ascii="Times New Roman" w:hAnsi="Times New Roman" w:cs="Times New Roman"/>
          <w:sz w:val="28"/>
          <w:szCs w:val="28"/>
        </w:rPr>
        <w:t xml:space="preserve">meeting </w:t>
      </w:r>
      <w:r w:rsidR="006B3CFB" w:rsidRPr="00F40E8F">
        <w:rPr>
          <w:rFonts w:ascii="Times New Roman" w:hAnsi="Times New Roman" w:cs="Times New Roman"/>
          <w:sz w:val="28"/>
          <w:szCs w:val="28"/>
        </w:rPr>
        <w:t>the Town Board</w:t>
      </w:r>
      <w:r w:rsidRPr="00F40E8F">
        <w:rPr>
          <w:rFonts w:ascii="Times New Roman" w:hAnsi="Times New Roman" w:cs="Times New Roman"/>
          <w:sz w:val="28"/>
          <w:szCs w:val="28"/>
        </w:rPr>
        <w:t xml:space="preserve"> went into executive session, under the guise of discussing litigation</w:t>
      </w:r>
      <w:r w:rsidR="00833B0E" w:rsidRPr="00F40E8F">
        <w:rPr>
          <w:rFonts w:ascii="Times New Roman" w:hAnsi="Times New Roman" w:cs="Times New Roman"/>
          <w:sz w:val="28"/>
          <w:szCs w:val="28"/>
        </w:rPr>
        <w:t>,</w:t>
      </w:r>
      <w:r w:rsidRPr="00F40E8F">
        <w:rPr>
          <w:rFonts w:ascii="Times New Roman" w:hAnsi="Times New Roman" w:cs="Times New Roman"/>
          <w:sz w:val="28"/>
          <w:szCs w:val="28"/>
        </w:rPr>
        <w:t xml:space="preserve"> and then</w:t>
      </w:r>
      <w:r w:rsidR="006B3CFB" w:rsidRPr="00F40E8F">
        <w:rPr>
          <w:rFonts w:ascii="Times New Roman" w:hAnsi="Times New Roman" w:cs="Times New Roman"/>
          <w:sz w:val="28"/>
          <w:szCs w:val="28"/>
        </w:rPr>
        <w:t xml:space="preserve"> unanimously approved a memo</w:t>
      </w:r>
      <w:r w:rsidR="005560A9" w:rsidRPr="00F40E8F">
        <w:rPr>
          <w:rFonts w:ascii="Times New Roman" w:hAnsi="Times New Roman" w:cs="Times New Roman"/>
          <w:sz w:val="28"/>
          <w:szCs w:val="28"/>
        </w:rPr>
        <w:t>randum</w:t>
      </w:r>
      <w:r w:rsidR="006B3CFB" w:rsidRPr="00F40E8F">
        <w:rPr>
          <w:rFonts w:ascii="Times New Roman" w:hAnsi="Times New Roman" w:cs="Times New Roman"/>
          <w:sz w:val="28"/>
          <w:szCs w:val="28"/>
        </w:rPr>
        <w:t xml:space="preserve"> of understanding </w:t>
      </w:r>
      <w:proofErr w:type="spellStart"/>
      <w:r w:rsidR="006B3CFB" w:rsidRPr="00F40E8F">
        <w:rPr>
          <w:rFonts w:ascii="Times New Roman" w:hAnsi="Times New Roman" w:cs="Times New Roman"/>
          <w:sz w:val="28"/>
          <w:szCs w:val="28"/>
        </w:rPr>
        <w:t>toallow</w:t>
      </w:r>
      <w:proofErr w:type="spellEnd"/>
      <w:r w:rsidR="006B3CFB" w:rsidRPr="00F40E8F">
        <w:rPr>
          <w:rFonts w:ascii="Times New Roman" w:hAnsi="Times New Roman" w:cs="Times New Roman"/>
          <w:sz w:val="28"/>
          <w:szCs w:val="28"/>
        </w:rPr>
        <w:t xml:space="preserve"> CNY Scrap on </w:t>
      </w:r>
      <w:r w:rsidR="005560A9" w:rsidRPr="00F40E8F">
        <w:rPr>
          <w:rFonts w:ascii="Times New Roman" w:hAnsi="Times New Roman" w:cs="Times New Roman"/>
          <w:sz w:val="28"/>
          <w:szCs w:val="28"/>
        </w:rPr>
        <w:t>R</w:t>
      </w:r>
      <w:r w:rsidR="006B3CFB" w:rsidRPr="00F40E8F">
        <w:rPr>
          <w:rFonts w:ascii="Times New Roman" w:hAnsi="Times New Roman" w:cs="Times New Roman"/>
          <w:sz w:val="28"/>
          <w:szCs w:val="28"/>
        </w:rPr>
        <w:t xml:space="preserve">oute 104 to expand their operations from 3.7 acres (consisting of 1 tax parcel) to 19.2 acres (now three tax parcels.)  </w:t>
      </w:r>
    </w:p>
    <w:p w:rsidR="006B3CFB" w:rsidRPr="00F40E8F" w:rsidRDefault="006B3CFB" w:rsidP="006B3CFB">
      <w:pPr>
        <w:ind w:firstLine="720"/>
        <w:rPr>
          <w:rFonts w:ascii="Times New Roman" w:hAnsi="Times New Roman" w:cs="Times New Roman"/>
          <w:sz w:val="28"/>
          <w:szCs w:val="28"/>
        </w:rPr>
      </w:pPr>
      <w:r w:rsidRPr="00F40E8F">
        <w:rPr>
          <w:rFonts w:ascii="Times New Roman" w:hAnsi="Times New Roman" w:cs="Times New Roman"/>
          <w:sz w:val="28"/>
          <w:szCs w:val="28"/>
        </w:rPr>
        <w:t xml:space="preserve">In this photo, which is an </w:t>
      </w:r>
      <w:proofErr w:type="spellStart"/>
      <w:r w:rsidRPr="00F40E8F">
        <w:rPr>
          <w:rFonts w:ascii="Times New Roman" w:hAnsi="Times New Roman" w:cs="Times New Roman"/>
          <w:sz w:val="28"/>
          <w:szCs w:val="28"/>
        </w:rPr>
        <w:t>arial</w:t>
      </w:r>
      <w:proofErr w:type="spellEnd"/>
      <w:r w:rsidRPr="00F40E8F">
        <w:rPr>
          <w:rFonts w:ascii="Times New Roman" w:hAnsi="Times New Roman" w:cs="Times New Roman"/>
          <w:sz w:val="28"/>
          <w:szCs w:val="28"/>
        </w:rPr>
        <w:t xml:space="preserve"> photo of the CNY Scrap property, we have outlined the 3.7 acre tax parcel in blue.  You can see that the scrap yard operations </w:t>
      </w:r>
      <w:r w:rsidR="005560A9" w:rsidRPr="00F40E8F">
        <w:rPr>
          <w:rFonts w:ascii="Times New Roman" w:hAnsi="Times New Roman" w:cs="Times New Roman"/>
          <w:sz w:val="28"/>
          <w:szCs w:val="28"/>
        </w:rPr>
        <w:t xml:space="preserve">already </w:t>
      </w:r>
      <w:r w:rsidRPr="00F40E8F">
        <w:rPr>
          <w:rFonts w:ascii="Times New Roman" w:hAnsi="Times New Roman" w:cs="Times New Roman"/>
          <w:sz w:val="28"/>
          <w:szCs w:val="28"/>
        </w:rPr>
        <w:t xml:space="preserve">spill out beyond the first tax parcel in every direction except the road.  Let me also show you another </w:t>
      </w:r>
      <w:proofErr w:type="spellStart"/>
      <w:r w:rsidRPr="00F40E8F">
        <w:rPr>
          <w:rFonts w:ascii="Times New Roman" w:hAnsi="Times New Roman" w:cs="Times New Roman"/>
          <w:sz w:val="28"/>
          <w:szCs w:val="28"/>
        </w:rPr>
        <w:t>arial</w:t>
      </w:r>
      <w:proofErr w:type="spellEnd"/>
      <w:r w:rsidRPr="00F40E8F">
        <w:rPr>
          <w:rFonts w:ascii="Times New Roman" w:hAnsi="Times New Roman" w:cs="Times New Roman"/>
          <w:sz w:val="28"/>
          <w:szCs w:val="28"/>
        </w:rPr>
        <w:t xml:space="preserve"> photo which shows all three tax parcels located by GIS mapping.  Once again you can see “junk” in every area.</w:t>
      </w:r>
    </w:p>
    <w:p w:rsidR="005560A9" w:rsidRPr="003E79EC" w:rsidRDefault="005560A9" w:rsidP="00833B0E">
      <w:pPr>
        <w:ind w:firstLine="720"/>
        <w:rPr>
          <w:rFonts w:ascii="Times New Roman" w:hAnsi="Times New Roman" w:cs="Times New Roman"/>
          <w:bCs/>
          <w:iCs/>
          <w:sz w:val="28"/>
          <w:szCs w:val="28"/>
        </w:rPr>
      </w:pPr>
      <w:r w:rsidRPr="00F40E8F">
        <w:rPr>
          <w:rFonts w:ascii="Times New Roman" w:hAnsi="Times New Roman" w:cs="Times New Roman"/>
          <w:sz w:val="28"/>
          <w:szCs w:val="28"/>
        </w:rPr>
        <w:t xml:space="preserve">This far exceeds the right of the landowner, CNY Scrap, to </w:t>
      </w:r>
      <w:r w:rsidR="00634EDB" w:rsidRPr="00F40E8F">
        <w:rPr>
          <w:rFonts w:ascii="Times New Roman" w:hAnsi="Times New Roman" w:cs="Times New Roman"/>
          <w:sz w:val="28"/>
          <w:szCs w:val="28"/>
        </w:rPr>
        <w:t xml:space="preserve">continue to </w:t>
      </w:r>
      <w:proofErr w:type="spellStart"/>
      <w:r w:rsidR="003B676D" w:rsidRPr="00F40E8F">
        <w:rPr>
          <w:rFonts w:ascii="Times New Roman" w:hAnsi="Times New Roman" w:cs="Times New Roman"/>
          <w:sz w:val="28"/>
          <w:szCs w:val="28"/>
        </w:rPr>
        <w:t>operate</w:t>
      </w:r>
      <w:r w:rsidR="003E79EC" w:rsidRPr="00F40E8F">
        <w:rPr>
          <w:rFonts w:ascii="Times New Roman" w:hAnsi="Times New Roman" w:cs="Times New Roman"/>
          <w:sz w:val="28"/>
          <w:szCs w:val="28"/>
        </w:rPr>
        <w:t>its</w:t>
      </w:r>
      <w:proofErr w:type="spellEnd"/>
      <w:r w:rsidR="003E79EC" w:rsidRPr="00F40E8F">
        <w:rPr>
          <w:rFonts w:ascii="Times New Roman" w:hAnsi="Times New Roman" w:cs="Times New Roman"/>
          <w:sz w:val="28"/>
          <w:szCs w:val="28"/>
        </w:rPr>
        <w:t xml:space="preserve"> business</w:t>
      </w:r>
      <w:r w:rsidR="00634EDB" w:rsidRPr="00F40E8F">
        <w:rPr>
          <w:rFonts w:ascii="Times New Roman" w:hAnsi="Times New Roman" w:cs="Times New Roman"/>
          <w:sz w:val="28"/>
          <w:szCs w:val="28"/>
        </w:rPr>
        <w:t xml:space="preserve"> as permitted</w:t>
      </w:r>
      <w:r w:rsidR="003B676D" w:rsidRPr="00F40E8F">
        <w:rPr>
          <w:rFonts w:ascii="Times New Roman" w:hAnsi="Times New Roman" w:cs="Times New Roman"/>
          <w:sz w:val="28"/>
          <w:szCs w:val="28"/>
        </w:rPr>
        <w:t xml:space="preserve"> by the existing zoning laws.  The Sterling zoning laws don't even allow junkyards and </w:t>
      </w:r>
      <w:proofErr w:type="spellStart"/>
      <w:r w:rsidR="003B676D" w:rsidRPr="00F40E8F">
        <w:rPr>
          <w:rFonts w:ascii="Times New Roman" w:hAnsi="Times New Roman" w:cs="Times New Roman"/>
          <w:sz w:val="28"/>
          <w:szCs w:val="28"/>
        </w:rPr>
        <w:t>scrapyards</w:t>
      </w:r>
      <w:proofErr w:type="spellEnd"/>
      <w:r w:rsidR="003B676D" w:rsidRPr="00F40E8F">
        <w:rPr>
          <w:rFonts w:ascii="Times New Roman" w:hAnsi="Times New Roman" w:cs="Times New Roman"/>
          <w:sz w:val="28"/>
          <w:szCs w:val="28"/>
        </w:rPr>
        <w:t xml:space="preserve">, but this business was grandfathered-in as a pre-existing, non-conforming use. When the owners, Kevin and Shelley Carrier, purchased Wilbur’s Junkyard in 2011, the Planning Board originally granted a </w:t>
      </w:r>
      <w:proofErr w:type="gramStart"/>
      <w:r w:rsidR="003B676D" w:rsidRPr="003E79EC">
        <w:rPr>
          <w:rFonts w:ascii="Times New Roman" w:hAnsi="Times New Roman" w:cs="Times New Roman"/>
          <w:bCs/>
          <w:i/>
          <w:sz w:val="28"/>
          <w:szCs w:val="28"/>
          <w:u w:val="single"/>
        </w:rPr>
        <w:t>conditional</w:t>
      </w:r>
      <w:r w:rsidR="003B676D" w:rsidRPr="003E79EC">
        <w:rPr>
          <w:rFonts w:ascii="Times New Roman" w:hAnsi="Times New Roman" w:cs="Times New Roman"/>
          <w:bCs/>
          <w:iCs/>
          <w:sz w:val="28"/>
          <w:szCs w:val="28"/>
        </w:rPr>
        <w:t>(</w:t>
      </w:r>
      <w:proofErr w:type="gramEnd"/>
      <w:r w:rsidR="003B676D" w:rsidRPr="003E79EC">
        <w:rPr>
          <w:rFonts w:ascii="Times New Roman" w:hAnsi="Times New Roman" w:cs="Times New Roman"/>
          <w:bCs/>
          <w:iCs/>
          <w:sz w:val="28"/>
          <w:szCs w:val="28"/>
        </w:rPr>
        <w:t>and those conditions have never been met) “transfer license” to operate the junkyard on a 3.7 acre parcel.</w:t>
      </w:r>
    </w:p>
    <w:p w:rsidR="003E79EC" w:rsidRPr="00F40E8F" w:rsidRDefault="003E79EC" w:rsidP="00833B0E">
      <w:pPr>
        <w:ind w:firstLine="720"/>
        <w:rPr>
          <w:rFonts w:ascii="Times New Roman" w:hAnsi="Times New Roman" w:cs="Times New Roman"/>
          <w:b/>
          <w:i/>
          <w:sz w:val="28"/>
          <w:szCs w:val="28"/>
        </w:rPr>
      </w:pPr>
    </w:p>
    <w:p w:rsidR="006B3CFB" w:rsidRDefault="006B3CFB" w:rsidP="006B3CFB">
      <w:pPr>
        <w:ind w:firstLine="720"/>
        <w:rPr>
          <w:rFonts w:ascii="Times New Roman" w:hAnsi="Times New Roman" w:cs="Times New Roman"/>
          <w:sz w:val="28"/>
          <w:szCs w:val="28"/>
        </w:rPr>
      </w:pPr>
      <w:r w:rsidRPr="00F40E8F">
        <w:rPr>
          <w:rFonts w:ascii="Times New Roman" w:hAnsi="Times New Roman" w:cs="Times New Roman"/>
          <w:sz w:val="28"/>
          <w:szCs w:val="28"/>
        </w:rPr>
        <w:lastRenderedPageBreak/>
        <w:t xml:space="preserve">This memorandum of Understanding was done as an addendum to a 2020 legal settlement between the </w:t>
      </w:r>
      <w:proofErr w:type="spellStart"/>
      <w:r w:rsidRPr="00F40E8F">
        <w:rPr>
          <w:rFonts w:ascii="Times New Roman" w:hAnsi="Times New Roman" w:cs="Times New Roman"/>
          <w:sz w:val="28"/>
          <w:szCs w:val="28"/>
        </w:rPr>
        <w:t>Townand</w:t>
      </w:r>
      <w:proofErr w:type="spellEnd"/>
      <w:r w:rsidRPr="00F40E8F">
        <w:rPr>
          <w:rFonts w:ascii="Times New Roman" w:hAnsi="Times New Roman" w:cs="Times New Roman"/>
          <w:sz w:val="28"/>
          <w:szCs w:val="28"/>
        </w:rPr>
        <w:t xml:space="preserve"> CNY Scrap</w:t>
      </w:r>
      <w:r w:rsidR="005560A9" w:rsidRPr="00F40E8F">
        <w:rPr>
          <w:rFonts w:ascii="Times New Roman" w:hAnsi="Times New Roman" w:cs="Times New Roman"/>
          <w:sz w:val="28"/>
          <w:szCs w:val="28"/>
        </w:rPr>
        <w:t xml:space="preserve"> which did not specify what land it was referring </w:t>
      </w:r>
      <w:proofErr w:type="spellStart"/>
      <w:r w:rsidR="005560A9" w:rsidRPr="00F40E8F">
        <w:rPr>
          <w:rFonts w:ascii="Times New Roman" w:hAnsi="Times New Roman" w:cs="Times New Roman"/>
          <w:sz w:val="28"/>
          <w:szCs w:val="28"/>
        </w:rPr>
        <w:t>to.</w:t>
      </w:r>
      <w:r w:rsidR="00594782">
        <w:rPr>
          <w:rFonts w:ascii="Times New Roman" w:hAnsi="Times New Roman" w:cs="Times New Roman"/>
          <w:sz w:val="28"/>
          <w:szCs w:val="28"/>
        </w:rPr>
        <w:t>The</w:t>
      </w:r>
      <w:proofErr w:type="spellEnd"/>
      <w:r w:rsidR="00594782">
        <w:rPr>
          <w:rFonts w:ascii="Times New Roman" w:hAnsi="Times New Roman" w:cs="Times New Roman"/>
          <w:sz w:val="28"/>
          <w:szCs w:val="28"/>
        </w:rPr>
        <w:t xml:space="preserve"> 2020 legal agreement provided no discernable benefit to the town.   It allowed CNY Scrap to </w:t>
      </w:r>
      <w:proofErr w:type="spellStart"/>
      <w:r w:rsidR="00B44AF0">
        <w:rPr>
          <w:rFonts w:ascii="Times New Roman" w:hAnsi="Times New Roman" w:cs="Times New Roman"/>
          <w:sz w:val="28"/>
          <w:szCs w:val="28"/>
        </w:rPr>
        <w:t>continueto</w:t>
      </w:r>
      <w:proofErr w:type="spellEnd"/>
      <w:r w:rsidR="00594782">
        <w:rPr>
          <w:rFonts w:ascii="Times New Roman" w:hAnsi="Times New Roman" w:cs="Times New Roman"/>
          <w:sz w:val="28"/>
          <w:szCs w:val="28"/>
        </w:rPr>
        <w:t xml:space="preserve"> operate both a junk yard and a scrap </w:t>
      </w:r>
      <w:r w:rsidR="00B44AF0">
        <w:rPr>
          <w:rFonts w:ascii="Times New Roman" w:hAnsi="Times New Roman" w:cs="Times New Roman"/>
          <w:sz w:val="28"/>
          <w:szCs w:val="28"/>
        </w:rPr>
        <w:t>yard</w:t>
      </w:r>
      <w:r w:rsidR="00594782">
        <w:rPr>
          <w:rFonts w:ascii="Times New Roman" w:hAnsi="Times New Roman" w:cs="Times New Roman"/>
          <w:sz w:val="28"/>
          <w:szCs w:val="28"/>
        </w:rPr>
        <w:t xml:space="preserve"> in the Town and required the </w:t>
      </w:r>
      <w:r w:rsidR="00314B91">
        <w:rPr>
          <w:rFonts w:ascii="Times New Roman" w:hAnsi="Times New Roman" w:cs="Times New Roman"/>
          <w:sz w:val="28"/>
          <w:szCs w:val="28"/>
        </w:rPr>
        <w:t>Town to</w:t>
      </w:r>
      <w:r w:rsidR="00594782">
        <w:rPr>
          <w:rFonts w:ascii="Times New Roman" w:hAnsi="Times New Roman" w:cs="Times New Roman"/>
          <w:sz w:val="28"/>
          <w:szCs w:val="28"/>
        </w:rPr>
        <w:t xml:space="preserve"> pay them $2</w:t>
      </w:r>
      <w:r w:rsidR="003027D3">
        <w:rPr>
          <w:rFonts w:ascii="Times New Roman" w:hAnsi="Times New Roman" w:cs="Times New Roman"/>
          <w:sz w:val="28"/>
          <w:szCs w:val="28"/>
        </w:rPr>
        <w:t>2,5</w:t>
      </w:r>
      <w:r w:rsidR="00594782">
        <w:rPr>
          <w:rFonts w:ascii="Times New Roman" w:hAnsi="Times New Roman" w:cs="Times New Roman"/>
          <w:sz w:val="28"/>
          <w:szCs w:val="28"/>
        </w:rPr>
        <w:t>00</w:t>
      </w:r>
      <w:r w:rsidR="00314B91">
        <w:rPr>
          <w:rFonts w:ascii="Times New Roman" w:hAnsi="Times New Roman" w:cs="Times New Roman"/>
          <w:sz w:val="28"/>
          <w:szCs w:val="28"/>
        </w:rPr>
        <w:t>.</w:t>
      </w:r>
      <w:r w:rsidR="00634EDB" w:rsidRPr="00F40E8F">
        <w:rPr>
          <w:rFonts w:ascii="Times New Roman" w:hAnsi="Times New Roman" w:cs="Times New Roman"/>
          <w:sz w:val="28"/>
          <w:szCs w:val="28"/>
        </w:rPr>
        <w:t xml:space="preserve">The effect of the memorandum of understanding </w:t>
      </w:r>
      <w:r w:rsidR="00594782">
        <w:rPr>
          <w:rFonts w:ascii="Times New Roman" w:hAnsi="Times New Roman" w:cs="Times New Roman"/>
          <w:sz w:val="28"/>
          <w:szCs w:val="28"/>
        </w:rPr>
        <w:t xml:space="preserve">in 2023 </w:t>
      </w:r>
      <w:r w:rsidR="00634EDB" w:rsidRPr="00F40E8F">
        <w:rPr>
          <w:rFonts w:ascii="Times New Roman" w:hAnsi="Times New Roman" w:cs="Times New Roman"/>
          <w:sz w:val="28"/>
          <w:szCs w:val="28"/>
        </w:rPr>
        <w:t xml:space="preserve">was to </w:t>
      </w:r>
      <w:r w:rsidR="003E79EC">
        <w:rPr>
          <w:rFonts w:ascii="Times New Roman" w:hAnsi="Times New Roman" w:cs="Times New Roman"/>
          <w:sz w:val="28"/>
          <w:szCs w:val="28"/>
        </w:rPr>
        <w:t xml:space="preserve">now </w:t>
      </w:r>
      <w:r w:rsidR="00634EDB" w:rsidRPr="00F40E8F">
        <w:rPr>
          <w:rFonts w:ascii="Times New Roman" w:hAnsi="Times New Roman" w:cs="Times New Roman"/>
          <w:sz w:val="28"/>
          <w:szCs w:val="28"/>
        </w:rPr>
        <w:t xml:space="preserve">rezone the other two tax </w:t>
      </w:r>
      <w:proofErr w:type="spellStart"/>
      <w:r w:rsidR="007C52BC" w:rsidRPr="00F40E8F">
        <w:rPr>
          <w:rFonts w:ascii="Times New Roman" w:hAnsi="Times New Roman" w:cs="Times New Roman"/>
          <w:sz w:val="28"/>
          <w:szCs w:val="28"/>
        </w:rPr>
        <w:t>parcelsowned</w:t>
      </w:r>
      <w:proofErr w:type="spellEnd"/>
      <w:r w:rsidR="00634EDB" w:rsidRPr="00F40E8F">
        <w:rPr>
          <w:rFonts w:ascii="Times New Roman" w:hAnsi="Times New Roman" w:cs="Times New Roman"/>
          <w:sz w:val="28"/>
          <w:szCs w:val="28"/>
        </w:rPr>
        <w:t xml:space="preserve"> by CN</w:t>
      </w:r>
      <w:r w:rsidR="007C52BC" w:rsidRPr="00F40E8F">
        <w:rPr>
          <w:rFonts w:ascii="Times New Roman" w:hAnsi="Times New Roman" w:cs="Times New Roman"/>
          <w:sz w:val="28"/>
          <w:szCs w:val="28"/>
        </w:rPr>
        <w:t>Y</w:t>
      </w:r>
      <w:r w:rsidR="00634EDB" w:rsidRPr="00F40E8F">
        <w:rPr>
          <w:rFonts w:ascii="Times New Roman" w:hAnsi="Times New Roman" w:cs="Times New Roman"/>
          <w:sz w:val="28"/>
          <w:szCs w:val="28"/>
        </w:rPr>
        <w:t xml:space="preserve"> Scrap</w:t>
      </w:r>
      <w:r w:rsidR="00833B0E" w:rsidRPr="00F40E8F">
        <w:rPr>
          <w:rFonts w:ascii="Times New Roman" w:hAnsi="Times New Roman" w:cs="Times New Roman"/>
          <w:sz w:val="28"/>
          <w:szCs w:val="28"/>
        </w:rPr>
        <w:t>.</w:t>
      </w:r>
    </w:p>
    <w:p w:rsidR="00F53E8C" w:rsidRPr="00F40E8F" w:rsidRDefault="00F53E8C" w:rsidP="006B3CFB">
      <w:pPr>
        <w:ind w:firstLine="720"/>
        <w:rPr>
          <w:rFonts w:ascii="Times New Roman" w:hAnsi="Times New Roman" w:cs="Times New Roman"/>
          <w:sz w:val="28"/>
          <w:szCs w:val="28"/>
        </w:rPr>
      </w:pPr>
      <w:r>
        <w:rPr>
          <w:rFonts w:ascii="Times New Roman" w:hAnsi="Times New Roman" w:cs="Times New Roman"/>
          <w:sz w:val="28"/>
          <w:szCs w:val="28"/>
        </w:rPr>
        <w:t xml:space="preserve">The whole history of this business </w:t>
      </w:r>
      <w:r w:rsidR="00EC56EB">
        <w:rPr>
          <w:rFonts w:ascii="Times New Roman" w:hAnsi="Times New Roman" w:cs="Times New Roman"/>
          <w:sz w:val="28"/>
          <w:szCs w:val="28"/>
        </w:rPr>
        <w:t xml:space="preserve">and the Town’s various attempts to regulate it </w:t>
      </w:r>
      <w:r>
        <w:rPr>
          <w:rFonts w:ascii="Times New Roman" w:hAnsi="Times New Roman" w:cs="Times New Roman"/>
          <w:sz w:val="28"/>
          <w:szCs w:val="28"/>
        </w:rPr>
        <w:t>is convoluted beyond belief.</w:t>
      </w:r>
      <w:r w:rsidR="00EC56EB">
        <w:rPr>
          <w:rFonts w:ascii="Times New Roman" w:hAnsi="Times New Roman" w:cs="Times New Roman"/>
          <w:sz w:val="28"/>
          <w:szCs w:val="28"/>
        </w:rPr>
        <w:t xml:space="preserve">  I have chosen not to repeat what I have learned from all of the voluminous documents that I have reviewed</w:t>
      </w:r>
      <w:r w:rsidR="00623DFB">
        <w:rPr>
          <w:rFonts w:ascii="Times New Roman" w:hAnsi="Times New Roman" w:cs="Times New Roman"/>
          <w:sz w:val="28"/>
          <w:szCs w:val="28"/>
        </w:rPr>
        <w:t>,</w:t>
      </w:r>
      <w:r w:rsidR="00EC56EB">
        <w:rPr>
          <w:rFonts w:ascii="Times New Roman" w:hAnsi="Times New Roman" w:cs="Times New Roman"/>
          <w:sz w:val="28"/>
          <w:szCs w:val="28"/>
        </w:rPr>
        <w:t xml:space="preserve"> as the early history is just background for what happened in November.</w:t>
      </w:r>
    </w:p>
    <w:p w:rsidR="006B3CFB" w:rsidRPr="00F40E8F" w:rsidRDefault="00EC56EB" w:rsidP="006B3CFB">
      <w:pPr>
        <w:ind w:firstLine="720"/>
        <w:rPr>
          <w:rFonts w:ascii="Times New Roman" w:hAnsi="Times New Roman" w:cs="Times New Roman"/>
          <w:sz w:val="28"/>
          <w:szCs w:val="28"/>
        </w:rPr>
      </w:pPr>
      <w:r>
        <w:rPr>
          <w:rFonts w:ascii="Times New Roman" w:hAnsi="Times New Roman" w:cs="Times New Roman"/>
          <w:sz w:val="28"/>
          <w:szCs w:val="28"/>
        </w:rPr>
        <w:t>But l</w:t>
      </w:r>
      <w:r w:rsidR="003E79EC">
        <w:rPr>
          <w:rFonts w:ascii="Times New Roman" w:hAnsi="Times New Roman" w:cs="Times New Roman"/>
          <w:sz w:val="28"/>
          <w:szCs w:val="28"/>
        </w:rPr>
        <w:t xml:space="preserve">et me repeat myself. </w:t>
      </w:r>
      <w:r w:rsidR="006B3CFB" w:rsidRPr="00F40E8F">
        <w:rPr>
          <w:rFonts w:ascii="Times New Roman" w:hAnsi="Times New Roman" w:cs="Times New Roman"/>
          <w:sz w:val="28"/>
          <w:szCs w:val="28"/>
        </w:rPr>
        <w:t xml:space="preserve">The Town Board has </w:t>
      </w:r>
      <w:r w:rsidR="006B3CFB" w:rsidRPr="00F40E8F">
        <w:rPr>
          <w:rFonts w:ascii="Times New Roman" w:hAnsi="Times New Roman" w:cs="Times New Roman"/>
          <w:b/>
          <w:bCs/>
          <w:sz w:val="28"/>
          <w:szCs w:val="28"/>
        </w:rPr>
        <w:t>no legal authority</w:t>
      </w:r>
      <w:r w:rsidR="006B3CFB" w:rsidRPr="00F40E8F">
        <w:rPr>
          <w:rFonts w:ascii="Times New Roman" w:hAnsi="Times New Roman" w:cs="Times New Roman"/>
          <w:sz w:val="28"/>
          <w:szCs w:val="28"/>
        </w:rPr>
        <w:t xml:space="preserve"> over zoning or special </w:t>
      </w:r>
      <w:proofErr w:type="spellStart"/>
      <w:r w:rsidR="006B3CFB" w:rsidRPr="00F40E8F">
        <w:rPr>
          <w:rFonts w:ascii="Times New Roman" w:hAnsi="Times New Roman" w:cs="Times New Roman"/>
          <w:sz w:val="28"/>
          <w:szCs w:val="28"/>
        </w:rPr>
        <w:t>usepermits</w:t>
      </w:r>
      <w:proofErr w:type="spellEnd"/>
      <w:r w:rsidR="006B3CFB" w:rsidRPr="00F40E8F">
        <w:rPr>
          <w:rFonts w:ascii="Times New Roman" w:hAnsi="Times New Roman" w:cs="Times New Roman"/>
          <w:sz w:val="28"/>
          <w:szCs w:val="28"/>
        </w:rPr>
        <w:t>, so its action was illegal.</w:t>
      </w:r>
    </w:p>
    <w:p w:rsidR="006B3CFB" w:rsidRPr="00F40E8F" w:rsidRDefault="006B3CFB" w:rsidP="006B3CFB">
      <w:pPr>
        <w:ind w:firstLine="720"/>
        <w:rPr>
          <w:rFonts w:ascii="Times New Roman" w:hAnsi="Times New Roman" w:cs="Times New Roman"/>
          <w:sz w:val="28"/>
          <w:szCs w:val="28"/>
        </w:rPr>
      </w:pPr>
      <w:r w:rsidRPr="00F40E8F">
        <w:rPr>
          <w:rFonts w:ascii="Times New Roman" w:hAnsi="Times New Roman" w:cs="Times New Roman"/>
          <w:sz w:val="28"/>
          <w:szCs w:val="28"/>
        </w:rPr>
        <w:t xml:space="preserve">Under the Town of Sterling’s Land Use Regulations only the Planning Board and the Zoning Board of appeals have authority </w:t>
      </w:r>
      <w:proofErr w:type="spellStart"/>
      <w:r w:rsidRPr="00F40E8F">
        <w:rPr>
          <w:rFonts w:ascii="Times New Roman" w:hAnsi="Times New Roman" w:cs="Times New Roman"/>
          <w:sz w:val="28"/>
          <w:szCs w:val="28"/>
        </w:rPr>
        <w:t>overimplementation</w:t>
      </w:r>
      <w:proofErr w:type="spellEnd"/>
      <w:r w:rsidRPr="00F40E8F">
        <w:rPr>
          <w:rFonts w:ascii="Times New Roman" w:hAnsi="Times New Roman" w:cs="Times New Roman"/>
          <w:sz w:val="28"/>
          <w:szCs w:val="28"/>
        </w:rPr>
        <w:t xml:space="preserve"> of zoning </w:t>
      </w:r>
      <w:proofErr w:type="gramStart"/>
      <w:r w:rsidRPr="00F40E8F">
        <w:rPr>
          <w:rFonts w:ascii="Times New Roman" w:hAnsi="Times New Roman" w:cs="Times New Roman"/>
          <w:sz w:val="28"/>
          <w:szCs w:val="28"/>
        </w:rPr>
        <w:t>laws.</w:t>
      </w:r>
      <w:proofErr w:type="gramEnd"/>
      <w:r w:rsidR="003B676D" w:rsidRPr="00F40E8F">
        <w:rPr>
          <w:rFonts w:ascii="Times New Roman" w:hAnsi="Times New Roman" w:cs="Times New Roman"/>
          <w:sz w:val="28"/>
          <w:szCs w:val="28"/>
        </w:rPr>
        <w:t xml:space="preserve">  In effect, what the Town Board did was bypass the boards that do have authority and re-zone the other two tax parcels owned by CNY Sc</w:t>
      </w:r>
      <w:r w:rsidR="00B44AF0">
        <w:rPr>
          <w:rFonts w:ascii="Times New Roman" w:hAnsi="Times New Roman" w:cs="Times New Roman"/>
          <w:sz w:val="28"/>
          <w:szCs w:val="28"/>
        </w:rPr>
        <w:t>ra</w:t>
      </w:r>
      <w:r w:rsidR="003B676D" w:rsidRPr="00F40E8F">
        <w:rPr>
          <w:rFonts w:ascii="Times New Roman" w:hAnsi="Times New Roman" w:cs="Times New Roman"/>
          <w:sz w:val="28"/>
          <w:szCs w:val="28"/>
        </w:rPr>
        <w:t>p.  All without any application, any public notice, any public hearing</w:t>
      </w:r>
      <w:r w:rsidR="00B44AF0">
        <w:rPr>
          <w:rFonts w:ascii="Times New Roman" w:hAnsi="Times New Roman" w:cs="Times New Roman"/>
          <w:sz w:val="28"/>
          <w:szCs w:val="28"/>
        </w:rPr>
        <w:t>,</w:t>
      </w:r>
    </w:p>
    <w:p w:rsidR="003E79EC" w:rsidRDefault="006B3CFB" w:rsidP="00F53E8C">
      <w:pPr>
        <w:ind w:firstLine="720"/>
        <w:rPr>
          <w:rFonts w:ascii="Times New Roman" w:hAnsi="Times New Roman" w:cs="Times New Roman"/>
          <w:sz w:val="28"/>
          <w:szCs w:val="28"/>
        </w:rPr>
      </w:pPr>
      <w:r w:rsidRPr="00F40E8F">
        <w:rPr>
          <w:rFonts w:ascii="Times New Roman" w:hAnsi="Times New Roman" w:cs="Times New Roman"/>
          <w:sz w:val="28"/>
          <w:szCs w:val="28"/>
        </w:rPr>
        <w:t xml:space="preserve">The Town Board has </w:t>
      </w:r>
      <w:r w:rsidRPr="00F40E8F">
        <w:rPr>
          <w:rFonts w:ascii="Times New Roman" w:hAnsi="Times New Roman" w:cs="Times New Roman"/>
          <w:b/>
          <w:bCs/>
          <w:sz w:val="28"/>
          <w:szCs w:val="28"/>
        </w:rPr>
        <w:t>no authority</w:t>
      </w:r>
      <w:r w:rsidRPr="00F40E8F">
        <w:rPr>
          <w:rFonts w:ascii="Times New Roman" w:hAnsi="Times New Roman" w:cs="Times New Roman"/>
          <w:sz w:val="28"/>
          <w:szCs w:val="28"/>
        </w:rPr>
        <w:t xml:space="preserve"> over these Boards</w:t>
      </w:r>
      <w:r w:rsidR="00833B0E" w:rsidRPr="00F40E8F">
        <w:rPr>
          <w:rFonts w:ascii="Times New Roman" w:hAnsi="Times New Roman" w:cs="Times New Roman"/>
          <w:sz w:val="28"/>
          <w:szCs w:val="28"/>
        </w:rPr>
        <w:t xml:space="preserve"> and their decisions</w:t>
      </w:r>
      <w:r w:rsidRPr="00F40E8F">
        <w:rPr>
          <w:rFonts w:ascii="Times New Roman" w:hAnsi="Times New Roman" w:cs="Times New Roman"/>
          <w:sz w:val="28"/>
          <w:szCs w:val="28"/>
        </w:rPr>
        <w:t xml:space="preserve"> other than to appoint </w:t>
      </w:r>
      <w:proofErr w:type="spellStart"/>
      <w:r w:rsidRPr="00F40E8F">
        <w:rPr>
          <w:rFonts w:ascii="Times New Roman" w:hAnsi="Times New Roman" w:cs="Times New Roman"/>
          <w:sz w:val="28"/>
          <w:szCs w:val="28"/>
        </w:rPr>
        <w:t>members.Only</w:t>
      </w:r>
      <w:proofErr w:type="spellEnd"/>
      <w:r w:rsidRPr="00F40E8F">
        <w:rPr>
          <w:rFonts w:ascii="Times New Roman" w:hAnsi="Times New Roman" w:cs="Times New Roman"/>
          <w:sz w:val="28"/>
          <w:szCs w:val="28"/>
        </w:rPr>
        <w:t xml:space="preserve"> the courts can override their decisions.</w:t>
      </w:r>
    </w:p>
    <w:p w:rsidR="000C63FA" w:rsidRPr="00F40E8F" w:rsidRDefault="000C63FA" w:rsidP="00F53E8C">
      <w:pPr>
        <w:ind w:firstLine="720"/>
        <w:rPr>
          <w:rFonts w:ascii="Times New Roman" w:hAnsi="Times New Roman" w:cs="Times New Roman"/>
          <w:sz w:val="28"/>
          <w:szCs w:val="28"/>
        </w:rPr>
      </w:pPr>
      <w:r>
        <w:rPr>
          <w:rFonts w:ascii="Times New Roman" w:hAnsi="Times New Roman" w:cs="Times New Roman"/>
          <w:sz w:val="28"/>
          <w:szCs w:val="28"/>
        </w:rPr>
        <w:t xml:space="preserve">I have attached to my presentation an opinion by the Attorney General of the State of New York in advising a Village board, back in 1990, that it was not authorized to settle litigation against it in a manner that would usurp the power of the village zoning board to determine matters </w:t>
      </w:r>
      <w:r w:rsidR="00EC56EB">
        <w:rPr>
          <w:rFonts w:ascii="Times New Roman" w:hAnsi="Times New Roman" w:cs="Times New Roman"/>
          <w:sz w:val="28"/>
          <w:szCs w:val="28"/>
        </w:rPr>
        <w:t>involving</w:t>
      </w:r>
      <w:r>
        <w:rPr>
          <w:rFonts w:ascii="Times New Roman" w:hAnsi="Times New Roman" w:cs="Times New Roman"/>
          <w:sz w:val="28"/>
          <w:szCs w:val="28"/>
        </w:rPr>
        <w:t xml:space="preserve"> zoning.</w:t>
      </w:r>
      <w:r w:rsidR="00EC56EB">
        <w:rPr>
          <w:rFonts w:ascii="Times New Roman" w:hAnsi="Times New Roman" w:cs="Times New Roman"/>
          <w:sz w:val="28"/>
          <w:szCs w:val="28"/>
        </w:rPr>
        <w:t xml:space="preserve">  (The opinion is based on Village Law, but that is almost identical to Town law in most respects.)</w:t>
      </w:r>
    </w:p>
    <w:p w:rsidR="006B3CFB" w:rsidRPr="00F40E8F" w:rsidRDefault="006B3CFB" w:rsidP="006B3CFB">
      <w:pPr>
        <w:ind w:firstLine="720"/>
        <w:rPr>
          <w:rFonts w:ascii="Times New Roman" w:hAnsi="Times New Roman" w:cs="Times New Roman"/>
          <w:sz w:val="28"/>
          <w:szCs w:val="28"/>
        </w:rPr>
      </w:pPr>
      <w:r w:rsidRPr="00F40E8F">
        <w:rPr>
          <w:rFonts w:ascii="Times New Roman" w:hAnsi="Times New Roman" w:cs="Times New Roman"/>
          <w:sz w:val="28"/>
          <w:szCs w:val="28"/>
        </w:rPr>
        <w:t xml:space="preserve">Why </w:t>
      </w:r>
      <w:r w:rsidR="00634EDB" w:rsidRPr="00F40E8F">
        <w:rPr>
          <w:rFonts w:ascii="Times New Roman" w:hAnsi="Times New Roman" w:cs="Times New Roman"/>
          <w:sz w:val="28"/>
          <w:szCs w:val="28"/>
        </w:rPr>
        <w:t>is this so important</w:t>
      </w:r>
      <w:r w:rsidR="00F53E8C">
        <w:rPr>
          <w:rFonts w:ascii="Times New Roman" w:hAnsi="Times New Roman" w:cs="Times New Roman"/>
          <w:sz w:val="28"/>
          <w:szCs w:val="28"/>
        </w:rPr>
        <w:t>?</w:t>
      </w:r>
    </w:p>
    <w:p w:rsidR="00F40E8F" w:rsidRPr="00F40E8F" w:rsidRDefault="00F53E8C" w:rsidP="009F669E">
      <w:pPr>
        <w:pStyle w:val="NormalWeb"/>
        <w:ind w:firstLine="720"/>
        <w:rPr>
          <w:color w:val="252525"/>
          <w:sz w:val="30"/>
          <w:szCs w:val="30"/>
          <w:shd w:val="clear" w:color="auto" w:fill="FFFFFF"/>
        </w:rPr>
      </w:pPr>
      <w:r>
        <w:rPr>
          <w:sz w:val="28"/>
          <w:szCs w:val="28"/>
        </w:rPr>
        <w:t xml:space="preserve">Permitting the expansion of this junk yard scrap yard business to more </w:t>
      </w:r>
      <w:r w:rsidR="00EC56EB">
        <w:rPr>
          <w:sz w:val="28"/>
          <w:szCs w:val="28"/>
        </w:rPr>
        <w:t>than quadruple</w:t>
      </w:r>
      <w:r>
        <w:rPr>
          <w:sz w:val="28"/>
          <w:szCs w:val="28"/>
        </w:rPr>
        <w:t xml:space="preserve"> its size is a threat to the safety of the Town’s drinking water. </w:t>
      </w:r>
      <w:r w:rsidR="00F40E8F" w:rsidRPr="00F40E8F">
        <w:rPr>
          <w:color w:val="252525"/>
          <w:sz w:val="30"/>
          <w:szCs w:val="30"/>
          <w:shd w:val="clear" w:color="auto" w:fill="FFFFFF"/>
        </w:rPr>
        <w:t xml:space="preserve">Contaminants </w:t>
      </w:r>
      <w:r w:rsidR="00563C39">
        <w:rPr>
          <w:color w:val="252525"/>
          <w:sz w:val="30"/>
          <w:szCs w:val="30"/>
          <w:shd w:val="clear" w:color="auto" w:fill="FFFFFF"/>
        </w:rPr>
        <w:t xml:space="preserve">from this business </w:t>
      </w:r>
      <w:r w:rsidR="00F40E8F" w:rsidRPr="00F40E8F">
        <w:rPr>
          <w:color w:val="252525"/>
          <w:sz w:val="30"/>
          <w:szCs w:val="30"/>
          <w:shd w:val="clear" w:color="auto" w:fill="FFFFFF"/>
        </w:rPr>
        <w:t>that leach into the ground have the potential to affect aquifers and wells miles away from the source of the contamination.CNY Scrap is located in an area of relatively higher groundwater elevations. Groundwater generally flows toward the north in the Town of Sterling. Surface water and groundwater both flow with gravity toward lower elevations, ultimately Lake Ontario in this case.</w:t>
      </w:r>
    </w:p>
    <w:p w:rsidR="008B624D" w:rsidRDefault="008B624D" w:rsidP="009F669E">
      <w:pPr>
        <w:pStyle w:val="NormalWeb"/>
        <w:ind w:firstLine="720"/>
        <w:rPr>
          <w:sz w:val="28"/>
          <w:szCs w:val="28"/>
        </w:rPr>
      </w:pPr>
    </w:p>
    <w:p w:rsidR="009F669E" w:rsidRPr="00F40E8F" w:rsidRDefault="00F40E8F" w:rsidP="009F669E">
      <w:pPr>
        <w:pStyle w:val="NormalWeb"/>
        <w:ind w:firstLine="720"/>
        <w:rPr>
          <w:sz w:val="28"/>
          <w:szCs w:val="28"/>
        </w:rPr>
      </w:pPr>
      <w:r w:rsidRPr="00F40E8F">
        <w:rPr>
          <w:sz w:val="28"/>
          <w:szCs w:val="28"/>
        </w:rPr>
        <w:t>In other words, c</w:t>
      </w:r>
      <w:r w:rsidR="004A3413" w:rsidRPr="00F40E8F">
        <w:rPr>
          <w:sz w:val="28"/>
          <w:szCs w:val="28"/>
        </w:rPr>
        <w:t xml:space="preserve">ontaminants from the property </w:t>
      </w:r>
      <w:r w:rsidRPr="00F40E8F">
        <w:rPr>
          <w:sz w:val="28"/>
          <w:szCs w:val="28"/>
        </w:rPr>
        <w:t xml:space="preserve">will in all likelihood </w:t>
      </w:r>
      <w:r w:rsidR="004A3413" w:rsidRPr="00F40E8F">
        <w:rPr>
          <w:sz w:val="28"/>
          <w:szCs w:val="28"/>
        </w:rPr>
        <w:t>run straight north toward Lake Ontario with numerous underground aquifers, numer</w:t>
      </w:r>
      <w:r w:rsidRPr="00F40E8F">
        <w:rPr>
          <w:sz w:val="28"/>
          <w:szCs w:val="28"/>
        </w:rPr>
        <w:t>o</w:t>
      </w:r>
      <w:r w:rsidR="004A3413" w:rsidRPr="00F40E8F">
        <w:rPr>
          <w:sz w:val="28"/>
          <w:szCs w:val="28"/>
        </w:rPr>
        <w:t xml:space="preserve">us private wells, </w:t>
      </w:r>
      <w:r w:rsidR="009F669E" w:rsidRPr="00F40E8F">
        <w:rPr>
          <w:sz w:val="28"/>
          <w:szCs w:val="28"/>
        </w:rPr>
        <w:lastRenderedPageBreak/>
        <w:t xml:space="preserve">Blind Sodus and Sterling </w:t>
      </w:r>
      <w:r w:rsidR="004A3413" w:rsidRPr="00F40E8F">
        <w:rPr>
          <w:sz w:val="28"/>
          <w:szCs w:val="28"/>
        </w:rPr>
        <w:t>Creeks, and the Village of Fair Haven public wells potentially in their path.</w:t>
      </w:r>
    </w:p>
    <w:p w:rsidR="00FD70F5" w:rsidRPr="00F40E8F" w:rsidRDefault="009F669E" w:rsidP="009F669E">
      <w:pPr>
        <w:pStyle w:val="NormalWeb"/>
        <w:ind w:firstLine="720"/>
        <w:rPr>
          <w:sz w:val="28"/>
          <w:szCs w:val="28"/>
        </w:rPr>
      </w:pPr>
      <w:r w:rsidRPr="00F40E8F">
        <w:rPr>
          <w:sz w:val="28"/>
          <w:szCs w:val="28"/>
        </w:rPr>
        <w:t xml:space="preserve">The NY State Department of Environmental Conservation (DEC) hasn’t set foot on the property since 2021, when the Carriers settled the last of their court battles with </w:t>
      </w:r>
      <w:r w:rsidR="00563C39">
        <w:rPr>
          <w:sz w:val="28"/>
          <w:szCs w:val="28"/>
        </w:rPr>
        <w:t xml:space="preserve">the </w:t>
      </w:r>
      <w:r w:rsidRPr="00F40E8F">
        <w:rPr>
          <w:sz w:val="28"/>
          <w:szCs w:val="28"/>
        </w:rPr>
        <w:t>DEC. The Carriers have kept up with their DEC report filings, but you are taking their word for conditions onsite, and they have a record of DEC violations. The last thing we need is a back-room, illegal, arbitrary expansion of this business.</w:t>
      </w:r>
    </w:p>
    <w:p w:rsidR="004A3413" w:rsidRPr="00F40E8F" w:rsidRDefault="004A3413" w:rsidP="002C3D88">
      <w:pPr>
        <w:ind w:firstLine="720"/>
        <w:rPr>
          <w:rFonts w:ascii="Times New Roman" w:hAnsi="Times New Roman" w:cs="Times New Roman"/>
          <w:sz w:val="28"/>
          <w:szCs w:val="28"/>
        </w:rPr>
      </w:pPr>
      <w:r w:rsidRPr="00F40E8F">
        <w:rPr>
          <w:rFonts w:ascii="Times New Roman" w:hAnsi="Times New Roman" w:cs="Times New Roman"/>
          <w:sz w:val="28"/>
          <w:szCs w:val="28"/>
        </w:rPr>
        <w:t>We can’t do anything about the</w:t>
      </w:r>
      <w:r w:rsidR="00833B0E" w:rsidRPr="00F40E8F">
        <w:rPr>
          <w:rFonts w:ascii="Times New Roman" w:hAnsi="Times New Roman" w:cs="Times New Roman"/>
          <w:sz w:val="28"/>
          <w:szCs w:val="28"/>
        </w:rPr>
        <w:t xml:space="preserve"> existing</w:t>
      </w:r>
      <w:r w:rsidR="00F53E8C" w:rsidRPr="00F40E8F">
        <w:rPr>
          <w:rFonts w:ascii="Times New Roman" w:hAnsi="Times New Roman" w:cs="Times New Roman"/>
          <w:sz w:val="28"/>
          <w:szCs w:val="28"/>
        </w:rPr>
        <w:t>3.7-acre</w:t>
      </w:r>
      <w:r w:rsidR="00833B0E" w:rsidRPr="00F40E8F">
        <w:rPr>
          <w:rFonts w:ascii="Times New Roman" w:hAnsi="Times New Roman" w:cs="Times New Roman"/>
          <w:sz w:val="28"/>
          <w:szCs w:val="28"/>
        </w:rPr>
        <w:t xml:space="preserve">scrap and </w:t>
      </w:r>
      <w:r w:rsidRPr="00F40E8F">
        <w:rPr>
          <w:rFonts w:ascii="Times New Roman" w:hAnsi="Times New Roman" w:cs="Times New Roman"/>
          <w:sz w:val="28"/>
          <w:szCs w:val="28"/>
        </w:rPr>
        <w:t>junk yard except to enforce our own laws concerning junk yards and scrap yards and to insist that state regulators do their jobs.  But at leas</w:t>
      </w:r>
      <w:r w:rsidR="00F40E8F" w:rsidRPr="00F40E8F">
        <w:rPr>
          <w:rFonts w:ascii="Times New Roman" w:hAnsi="Times New Roman" w:cs="Times New Roman"/>
          <w:sz w:val="28"/>
          <w:szCs w:val="28"/>
        </w:rPr>
        <w:t>t</w:t>
      </w:r>
      <w:r w:rsidRPr="00F40E8F">
        <w:rPr>
          <w:rFonts w:ascii="Times New Roman" w:hAnsi="Times New Roman" w:cs="Times New Roman"/>
          <w:sz w:val="28"/>
          <w:szCs w:val="28"/>
        </w:rPr>
        <w:t xml:space="preserve"> we should not make the situation worse.</w:t>
      </w:r>
    </w:p>
    <w:p w:rsidR="003027D3" w:rsidRDefault="004A3413" w:rsidP="003027D3">
      <w:pPr>
        <w:ind w:firstLine="720"/>
        <w:rPr>
          <w:rFonts w:ascii="Times New Roman" w:hAnsi="Times New Roman" w:cs="Times New Roman"/>
          <w:sz w:val="28"/>
          <w:szCs w:val="28"/>
        </w:rPr>
      </w:pPr>
      <w:r w:rsidRPr="00F40E8F">
        <w:rPr>
          <w:rFonts w:ascii="Times New Roman" w:hAnsi="Times New Roman" w:cs="Times New Roman"/>
          <w:sz w:val="28"/>
          <w:szCs w:val="28"/>
        </w:rPr>
        <w:t xml:space="preserve">Some of you may be worried that if you rescind this memorandum of </w:t>
      </w:r>
      <w:r w:rsidR="009F669E" w:rsidRPr="00F40E8F">
        <w:rPr>
          <w:rFonts w:ascii="Times New Roman" w:hAnsi="Times New Roman" w:cs="Times New Roman"/>
          <w:sz w:val="28"/>
          <w:szCs w:val="28"/>
        </w:rPr>
        <w:t>understanding</w:t>
      </w:r>
      <w:r w:rsidRPr="00F40E8F">
        <w:rPr>
          <w:rFonts w:ascii="Times New Roman" w:hAnsi="Times New Roman" w:cs="Times New Roman"/>
          <w:sz w:val="28"/>
          <w:szCs w:val="28"/>
        </w:rPr>
        <w:t xml:space="preserve"> that CNY Scrap will sue.  And they may. </w:t>
      </w:r>
      <w:r w:rsidR="00F53E8C">
        <w:rPr>
          <w:rFonts w:ascii="Times New Roman" w:hAnsi="Times New Roman" w:cs="Times New Roman"/>
          <w:sz w:val="28"/>
          <w:szCs w:val="28"/>
        </w:rPr>
        <w:t>But if they do, you will win.</w:t>
      </w:r>
    </w:p>
    <w:p w:rsidR="00F53E8C" w:rsidRPr="00F40E8F" w:rsidRDefault="00F53E8C" w:rsidP="003027D3">
      <w:pPr>
        <w:ind w:firstLine="720"/>
        <w:rPr>
          <w:rFonts w:ascii="Times New Roman" w:hAnsi="Times New Roman" w:cs="Times New Roman"/>
          <w:sz w:val="28"/>
          <w:szCs w:val="28"/>
        </w:rPr>
      </w:pPr>
      <w:r>
        <w:rPr>
          <w:rFonts w:ascii="Times New Roman" w:hAnsi="Times New Roman" w:cs="Times New Roman"/>
          <w:sz w:val="28"/>
          <w:szCs w:val="28"/>
        </w:rPr>
        <w:t xml:space="preserve">If you don’t rescind it, you may be sued for that. </w:t>
      </w:r>
      <w:r w:rsidR="00623DFB">
        <w:rPr>
          <w:rFonts w:ascii="Times New Roman" w:hAnsi="Times New Roman" w:cs="Times New Roman"/>
          <w:sz w:val="28"/>
          <w:szCs w:val="28"/>
        </w:rPr>
        <w:t>T</w:t>
      </w:r>
      <w:r w:rsidR="00623DFB" w:rsidRPr="00F40E8F">
        <w:rPr>
          <w:rFonts w:ascii="Times New Roman" w:hAnsi="Times New Roman" w:cs="Times New Roman"/>
          <w:sz w:val="28"/>
          <w:szCs w:val="28"/>
        </w:rPr>
        <w:t>he Flynn family</w:t>
      </w:r>
      <w:r w:rsidR="00623DFB">
        <w:rPr>
          <w:rFonts w:ascii="Times New Roman" w:hAnsi="Times New Roman" w:cs="Times New Roman"/>
          <w:sz w:val="28"/>
          <w:szCs w:val="28"/>
        </w:rPr>
        <w:t>,</w:t>
      </w:r>
      <w:r w:rsidR="00623DFB" w:rsidRPr="00F40E8F">
        <w:rPr>
          <w:rFonts w:ascii="Times New Roman" w:hAnsi="Times New Roman" w:cs="Times New Roman"/>
          <w:sz w:val="28"/>
          <w:szCs w:val="28"/>
        </w:rPr>
        <w:t xml:space="preserve"> whose land butts up against CNY Scrap to the north and east has already filed a complaint with the Sterling Town Board of Zoning Appeals.  They have hired an experienced environmental lawyer to represent </w:t>
      </w:r>
      <w:proofErr w:type="spellStart"/>
      <w:r w:rsidR="00623DFB" w:rsidRPr="00F40E8F">
        <w:rPr>
          <w:rFonts w:ascii="Times New Roman" w:hAnsi="Times New Roman" w:cs="Times New Roman"/>
          <w:sz w:val="28"/>
          <w:szCs w:val="28"/>
        </w:rPr>
        <w:t>them</w:t>
      </w:r>
      <w:r w:rsidR="00623DFB">
        <w:rPr>
          <w:rFonts w:ascii="Times New Roman" w:hAnsi="Times New Roman" w:cs="Times New Roman"/>
          <w:sz w:val="28"/>
          <w:szCs w:val="28"/>
        </w:rPr>
        <w:t>.I</w:t>
      </w:r>
      <w:r>
        <w:rPr>
          <w:rFonts w:ascii="Times New Roman" w:hAnsi="Times New Roman" w:cs="Times New Roman"/>
          <w:sz w:val="28"/>
          <w:szCs w:val="28"/>
        </w:rPr>
        <w:t>f</w:t>
      </w:r>
      <w:proofErr w:type="spellEnd"/>
      <w:r>
        <w:rPr>
          <w:rFonts w:ascii="Times New Roman" w:hAnsi="Times New Roman" w:cs="Times New Roman"/>
          <w:sz w:val="28"/>
          <w:szCs w:val="28"/>
        </w:rPr>
        <w:t xml:space="preserve"> you are</w:t>
      </w:r>
      <w:r w:rsidR="00623DFB">
        <w:rPr>
          <w:rFonts w:ascii="Times New Roman" w:hAnsi="Times New Roman" w:cs="Times New Roman"/>
          <w:sz w:val="28"/>
          <w:szCs w:val="28"/>
        </w:rPr>
        <w:t xml:space="preserve"> sued because you choose not to rescind</w:t>
      </w:r>
      <w:r w:rsidR="00D96EEB">
        <w:rPr>
          <w:rFonts w:ascii="Times New Roman" w:hAnsi="Times New Roman" w:cs="Times New Roman"/>
          <w:sz w:val="28"/>
          <w:szCs w:val="28"/>
        </w:rPr>
        <w:t>7</w:t>
      </w:r>
      <w:r w:rsidR="008B624D">
        <w:rPr>
          <w:rFonts w:ascii="Times New Roman" w:hAnsi="Times New Roman" w:cs="Times New Roman"/>
          <w:sz w:val="28"/>
          <w:szCs w:val="28"/>
        </w:rPr>
        <w:t>,</w:t>
      </w:r>
      <w:r>
        <w:rPr>
          <w:rFonts w:ascii="Times New Roman" w:hAnsi="Times New Roman" w:cs="Times New Roman"/>
          <w:sz w:val="28"/>
          <w:szCs w:val="28"/>
        </w:rPr>
        <w:t xml:space="preserve"> you will </w:t>
      </w:r>
      <w:r w:rsidR="00563C39">
        <w:rPr>
          <w:rFonts w:ascii="Times New Roman" w:hAnsi="Times New Roman" w:cs="Times New Roman"/>
          <w:sz w:val="28"/>
          <w:szCs w:val="28"/>
        </w:rPr>
        <w:t>lose</w:t>
      </w:r>
      <w:r>
        <w:rPr>
          <w:rFonts w:ascii="Times New Roman" w:hAnsi="Times New Roman" w:cs="Times New Roman"/>
          <w:sz w:val="28"/>
          <w:szCs w:val="28"/>
        </w:rPr>
        <w:t>.</w:t>
      </w:r>
    </w:p>
    <w:p w:rsidR="009F669E" w:rsidRPr="00F40E8F" w:rsidRDefault="00563C39" w:rsidP="00F40E8F">
      <w:pPr>
        <w:pStyle w:val="yiv0893359201msolistparagraph"/>
        <w:ind w:firstLine="720"/>
        <w:rPr>
          <w:rFonts w:ascii="Times New Roman" w:hAnsi="Times New Roman" w:cs="Times New Roman"/>
          <w:color w:val="26282A"/>
          <w:sz w:val="28"/>
          <w:szCs w:val="28"/>
        </w:rPr>
      </w:pPr>
      <w:r>
        <w:rPr>
          <w:rFonts w:ascii="Times New Roman" w:hAnsi="Times New Roman" w:cs="Times New Roman"/>
          <w:color w:val="26282A"/>
          <w:sz w:val="28"/>
          <w:szCs w:val="28"/>
        </w:rPr>
        <w:t>You can’t avoid being sued, but you can avoid losing. More important, b</w:t>
      </w:r>
      <w:r w:rsidR="009F669E" w:rsidRPr="00F40E8F">
        <w:rPr>
          <w:rFonts w:ascii="Times New Roman" w:hAnsi="Times New Roman" w:cs="Times New Roman"/>
          <w:color w:val="26282A"/>
          <w:sz w:val="28"/>
          <w:szCs w:val="28"/>
        </w:rPr>
        <w:t xml:space="preserve">y admitting the mistake and reversing this decision, </w:t>
      </w:r>
      <w:r>
        <w:rPr>
          <w:rFonts w:ascii="Times New Roman" w:hAnsi="Times New Roman" w:cs="Times New Roman"/>
          <w:color w:val="26282A"/>
          <w:sz w:val="28"/>
          <w:szCs w:val="28"/>
        </w:rPr>
        <w:t>you can uphold your responsibility to act in the best interests of the Town’s residents.</w:t>
      </w:r>
    </w:p>
    <w:p w:rsidR="003B676D" w:rsidRDefault="003B676D" w:rsidP="003B676D">
      <w:pPr>
        <w:rPr>
          <w:sz w:val="28"/>
          <w:szCs w:val="28"/>
        </w:rPr>
      </w:pPr>
    </w:p>
    <w:p w:rsidR="00914768" w:rsidRPr="00387E8A" w:rsidRDefault="00914768">
      <w:pPr>
        <w:rPr>
          <w:rFonts w:ascii="Times New Roman" w:hAnsi="Times New Roman" w:cs="Times New Roman"/>
          <w:sz w:val="28"/>
          <w:szCs w:val="28"/>
        </w:rPr>
      </w:pPr>
    </w:p>
    <w:sectPr w:rsidR="00914768" w:rsidRPr="00387E8A" w:rsidSect="00E70570">
      <w:pgSz w:w="12240" w:h="15840"/>
      <w:pgMar w:top="900" w:right="1080" w:bottom="5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585E"/>
    <w:rsid w:val="000027FE"/>
    <w:rsid w:val="00052DFA"/>
    <w:rsid w:val="00096F60"/>
    <w:rsid w:val="000C63FA"/>
    <w:rsid w:val="0010479E"/>
    <w:rsid w:val="001A11F5"/>
    <w:rsid w:val="00246D07"/>
    <w:rsid w:val="002C3D88"/>
    <w:rsid w:val="003027D3"/>
    <w:rsid w:val="00314B91"/>
    <w:rsid w:val="0038717F"/>
    <w:rsid w:val="00387E8A"/>
    <w:rsid w:val="003B676D"/>
    <w:rsid w:val="003E79EC"/>
    <w:rsid w:val="00497538"/>
    <w:rsid w:val="004A13DB"/>
    <w:rsid w:val="004A3413"/>
    <w:rsid w:val="004C6D78"/>
    <w:rsid w:val="004E585E"/>
    <w:rsid w:val="00520B79"/>
    <w:rsid w:val="005560A9"/>
    <w:rsid w:val="00563C39"/>
    <w:rsid w:val="00593678"/>
    <w:rsid w:val="00594782"/>
    <w:rsid w:val="00623DFB"/>
    <w:rsid w:val="00634EDB"/>
    <w:rsid w:val="006B3CFB"/>
    <w:rsid w:val="00725236"/>
    <w:rsid w:val="0076254A"/>
    <w:rsid w:val="007C52BC"/>
    <w:rsid w:val="00833B0E"/>
    <w:rsid w:val="00842AED"/>
    <w:rsid w:val="00857EB7"/>
    <w:rsid w:val="00861D91"/>
    <w:rsid w:val="008641CE"/>
    <w:rsid w:val="008B624D"/>
    <w:rsid w:val="009115C0"/>
    <w:rsid w:val="00914768"/>
    <w:rsid w:val="00932F8E"/>
    <w:rsid w:val="009C1E57"/>
    <w:rsid w:val="009C2EA6"/>
    <w:rsid w:val="009D604C"/>
    <w:rsid w:val="009F669E"/>
    <w:rsid w:val="00A05CF1"/>
    <w:rsid w:val="00A724D0"/>
    <w:rsid w:val="00A72974"/>
    <w:rsid w:val="00AA3C84"/>
    <w:rsid w:val="00AD370C"/>
    <w:rsid w:val="00B1141D"/>
    <w:rsid w:val="00B44AF0"/>
    <w:rsid w:val="00C065EA"/>
    <w:rsid w:val="00C673CB"/>
    <w:rsid w:val="00CD40C6"/>
    <w:rsid w:val="00D676ED"/>
    <w:rsid w:val="00D73F30"/>
    <w:rsid w:val="00D96EEB"/>
    <w:rsid w:val="00DA27FE"/>
    <w:rsid w:val="00DE4931"/>
    <w:rsid w:val="00E34216"/>
    <w:rsid w:val="00E70570"/>
    <w:rsid w:val="00EC56EB"/>
    <w:rsid w:val="00F07080"/>
    <w:rsid w:val="00F40E8F"/>
    <w:rsid w:val="00F53E8C"/>
    <w:rsid w:val="00F852B4"/>
    <w:rsid w:val="00FD70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931"/>
    <w:rPr>
      <w:color w:val="0563C1" w:themeColor="hyperlink"/>
      <w:u w:val="single"/>
    </w:rPr>
  </w:style>
  <w:style w:type="character" w:customStyle="1" w:styleId="UnresolvedMention">
    <w:name w:val="Unresolved Mention"/>
    <w:basedOn w:val="DefaultParagraphFont"/>
    <w:uiPriority w:val="99"/>
    <w:semiHidden/>
    <w:unhideWhenUsed/>
    <w:rsid w:val="00DE4931"/>
    <w:rPr>
      <w:color w:val="605E5C"/>
      <w:shd w:val="clear" w:color="auto" w:fill="E1DFDD"/>
    </w:rPr>
  </w:style>
  <w:style w:type="paragraph" w:styleId="NormalWeb">
    <w:name w:val="Normal (Web)"/>
    <w:basedOn w:val="Normal"/>
    <w:uiPriority w:val="99"/>
    <w:unhideWhenUsed/>
    <w:rsid w:val="00CD40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7080"/>
    <w:rPr>
      <w:i/>
      <w:iCs/>
    </w:rPr>
  </w:style>
  <w:style w:type="paragraph" w:customStyle="1" w:styleId="yiv0893359201msolistparagraph">
    <w:name w:val="yiv0893359201msolistparagraph"/>
    <w:basedOn w:val="Normal"/>
    <w:uiPriority w:val="99"/>
    <w:rsid w:val="003B676D"/>
    <w:pPr>
      <w:spacing w:before="100" w:beforeAutospacing="1" w:after="100" w:afterAutospacing="1" w:line="240" w:lineRule="auto"/>
    </w:pPr>
    <w:rPr>
      <w:rFonts w:ascii="Aptos" w:hAnsi="Aptos" w:cs="Aptos"/>
      <w:sz w:val="24"/>
      <w:szCs w:val="24"/>
    </w:rPr>
  </w:style>
</w:styles>
</file>

<file path=word/webSettings.xml><?xml version="1.0" encoding="utf-8"?>
<w:webSettings xmlns:r="http://schemas.openxmlformats.org/officeDocument/2006/relationships" xmlns:w="http://schemas.openxmlformats.org/wordprocessingml/2006/main">
  <w:divs>
    <w:div w:id="253630045">
      <w:bodyDiv w:val="1"/>
      <w:marLeft w:val="0"/>
      <w:marRight w:val="0"/>
      <w:marTop w:val="0"/>
      <w:marBottom w:val="0"/>
      <w:divBdr>
        <w:top w:val="none" w:sz="0" w:space="0" w:color="auto"/>
        <w:left w:val="none" w:sz="0" w:space="0" w:color="auto"/>
        <w:bottom w:val="none" w:sz="0" w:space="0" w:color="auto"/>
        <w:right w:val="none" w:sz="0" w:space="0" w:color="auto"/>
      </w:divBdr>
    </w:div>
    <w:div w:id="1781531887">
      <w:bodyDiv w:val="1"/>
      <w:marLeft w:val="0"/>
      <w:marRight w:val="0"/>
      <w:marTop w:val="0"/>
      <w:marBottom w:val="0"/>
      <w:divBdr>
        <w:top w:val="none" w:sz="0" w:space="0" w:color="auto"/>
        <w:left w:val="none" w:sz="0" w:space="0" w:color="auto"/>
        <w:bottom w:val="none" w:sz="0" w:space="0" w:color="auto"/>
        <w:right w:val="none" w:sz="0" w:space="0" w:color="auto"/>
      </w:divBdr>
    </w:div>
    <w:div w:id="203672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sterlingwaterstewards.org" TargetMode="External"/><Relationship Id="rId5" Type="http://schemas.openxmlformats.org/officeDocument/2006/relationships/hyperlink" Target="http://www.sterlingwaterstewar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29E31-B904-4364-AF90-0B0CAD80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Piersma</dc:creator>
  <cp:lastModifiedBy>Owner</cp:lastModifiedBy>
  <cp:revision>3</cp:revision>
  <cp:lastPrinted>2024-02-22T21:22:00Z</cp:lastPrinted>
  <dcterms:created xsi:type="dcterms:W3CDTF">2024-03-12T15:17:00Z</dcterms:created>
  <dcterms:modified xsi:type="dcterms:W3CDTF">2024-03-25T15:00:00Z</dcterms:modified>
</cp:coreProperties>
</file>